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附件5</w:t>
      </w:r>
    </w:p>
    <w:p>
      <w:pPr>
        <w:pStyle w:val="2"/>
        <w:spacing w:after="156"/>
      </w:pPr>
      <w:r>
        <w:rPr>
          <w:rFonts w:hint="eastAsia"/>
        </w:rPr>
        <w:t>合肥工业大学携带/外发涉密载体出校审批表</w:t>
      </w:r>
    </w:p>
    <w:tbl>
      <w:tblPr>
        <w:tblStyle w:val="4"/>
        <w:tblW w:w="90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14"/>
        <w:gridCol w:w="851"/>
        <w:gridCol w:w="355"/>
        <w:gridCol w:w="495"/>
        <w:gridCol w:w="85"/>
        <w:gridCol w:w="624"/>
        <w:gridCol w:w="236"/>
        <w:gridCol w:w="473"/>
        <w:gridCol w:w="850"/>
        <w:gridCol w:w="132"/>
        <w:gridCol w:w="201"/>
        <w:gridCol w:w="518"/>
        <w:gridCol w:w="14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携 带 人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同行人</w:t>
            </w: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</w:t>
            </w:r>
          </w:p>
        </w:tc>
        <w:tc>
          <w:tcPr>
            <w:tcW w:w="310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出校时间</w:t>
            </w:r>
          </w:p>
        </w:tc>
        <w:tc>
          <w:tcPr>
            <w:tcW w:w="312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返回时间</w:t>
            </w:r>
          </w:p>
        </w:tc>
        <w:tc>
          <w:tcPr>
            <w:tcW w:w="312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40" w:lineRule="exact"/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载体内容</w:t>
            </w:r>
          </w:p>
        </w:tc>
        <w:tc>
          <w:tcPr>
            <w:tcW w:w="528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载体编号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40" w:lineRule="exact"/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载体密级</w:t>
            </w:r>
          </w:p>
        </w:tc>
        <w:tc>
          <w:tcPr>
            <w:tcW w:w="131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页数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件数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载体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形式</w:t>
            </w:r>
          </w:p>
        </w:tc>
        <w:tc>
          <w:tcPr>
            <w:tcW w:w="2277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□纸介质 □光盘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40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携带/外发</w:t>
            </w:r>
          </w:p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事由</w:t>
            </w:r>
          </w:p>
        </w:tc>
        <w:tc>
          <w:tcPr>
            <w:tcW w:w="7560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40" w:lineRule="exact"/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前往地点</w:t>
            </w:r>
          </w:p>
          <w:p>
            <w:pPr>
              <w:spacing w:line="440" w:lineRule="exact"/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及单位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4"/>
            <w:vAlign w:val="center"/>
          </w:tcPr>
          <w:p>
            <w:pPr>
              <w:spacing w:line="440" w:lineRule="exact"/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是否携带涉密</w:t>
            </w:r>
          </w:p>
          <w:p>
            <w:pPr>
              <w:spacing w:line="440" w:lineRule="exact"/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笔记本电脑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40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交通方式</w:t>
            </w:r>
          </w:p>
        </w:tc>
        <w:tc>
          <w:tcPr>
            <w:tcW w:w="7560" w:type="dxa"/>
            <w:gridSpan w:val="1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□飞机   □火车   □汽车  □轮船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保密措施</w:t>
            </w:r>
          </w:p>
        </w:tc>
        <w:tc>
          <w:tcPr>
            <w:tcW w:w="7560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单位领导</w:t>
            </w:r>
          </w:p>
          <w:p>
            <w:pPr>
              <w:spacing w:line="360" w:lineRule="exact"/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审批意见</w:t>
            </w:r>
          </w:p>
        </w:tc>
        <w:tc>
          <w:tcPr>
            <w:tcW w:w="7560" w:type="dxa"/>
            <w:gridSpan w:val="13"/>
          </w:tcPr>
          <w:p>
            <w:pPr>
              <w:spacing w:line="360" w:lineRule="exact"/>
              <w:ind w:right="1040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afterLines="50" w:line="36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签  名（盖 章）：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保密办公室</w:t>
            </w:r>
          </w:p>
          <w:p>
            <w:pPr>
              <w:spacing w:line="360" w:lineRule="exact"/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审批意见</w:t>
            </w:r>
          </w:p>
        </w:tc>
        <w:tc>
          <w:tcPr>
            <w:tcW w:w="7560" w:type="dxa"/>
            <w:gridSpan w:val="13"/>
          </w:tcPr>
          <w:p>
            <w:pPr>
              <w:ind w:right="1040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ind w:right="-108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ind w:right="-108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afterLines="50"/>
              <w:ind w:right="-10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签  名（盖 章）：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440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载体返回</w:t>
            </w:r>
          </w:p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情况</w:t>
            </w:r>
          </w:p>
        </w:tc>
        <w:tc>
          <w:tcPr>
            <w:tcW w:w="7560" w:type="dxa"/>
            <w:gridSpan w:val="13"/>
            <w:vAlign w:val="bottom"/>
          </w:tcPr>
          <w:p>
            <w:pPr>
              <w:ind w:right="1040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afterLine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携带人签名：                                 年    月    日</w:t>
            </w:r>
          </w:p>
        </w:tc>
      </w:tr>
    </w:tbl>
    <w:p>
      <w:pPr>
        <w:spacing w:beforeLines="50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注：涉密载体如有带回或部分带回，请在载体返回情况一栏中填写带回份数及存放地点。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42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afterLines="50" w:line="400" w:lineRule="exact"/>
      <w:jc w:val="center"/>
    </w:pPr>
    <w:rPr>
      <w:rFonts w:ascii="方正小标宋简体" w:hAnsi="Times New Roman" w:eastAsia="方正小标宋简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大白兔的127小时</cp:lastModifiedBy>
  <dcterms:modified xsi:type="dcterms:W3CDTF">2017-11-28T07:55:35Z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